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0F" w:rsidRPr="004E22EC" w:rsidRDefault="00B94BD1" w:rsidP="004E22EC">
      <w:pPr>
        <w:jc w:val="center"/>
        <w:rPr>
          <w:b/>
          <w:sz w:val="28"/>
          <w:szCs w:val="28"/>
          <w:u w:val="single"/>
        </w:rPr>
      </w:pPr>
      <w:r w:rsidRPr="004E22EC">
        <w:rPr>
          <w:b/>
          <w:sz w:val="28"/>
          <w:szCs w:val="28"/>
          <w:u w:val="single"/>
        </w:rPr>
        <w:t>ACTA PARITARIA</w:t>
      </w:r>
    </w:p>
    <w:p w:rsidR="00B94BD1" w:rsidRPr="008F2D79" w:rsidRDefault="00E64B0F" w:rsidP="00B94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Mendoza, a los </w:t>
      </w:r>
      <w:r w:rsidR="0064248F">
        <w:rPr>
          <w:sz w:val="28"/>
          <w:szCs w:val="28"/>
        </w:rPr>
        <w:t>9</w:t>
      </w:r>
      <w:r w:rsidR="00C116A5">
        <w:rPr>
          <w:sz w:val="28"/>
          <w:szCs w:val="28"/>
        </w:rPr>
        <w:t xml:space="preserve"> </w:t>
      </w:r>
      <w:r w:rsidR="00B94BD1" w:rsidRPr="008F2D79">
        <w:rPr>
          <w:sz w:val="28"/>
          <w:szCs w:val="28"/>
        </w:rPr>
        <w:t xml:space="preserve">días del mes de </w:t>
      </w:r>
      <w:r w:rsidR="00C116A5">
        <w:rPr>
          <w:sz w:val="28"/>
          <w:szCs w:val="28"/>
        </w:rPr>
        <w:t xml:space="preserve">abril </w:t>
      </w:r>
      <w:r>
        <w:rPr>
          <w:sz w:val="28"/>
          <w:szCs w:val="28"/>
        </w:rPr>
        <w:t>de 2021</w:t>
      </w:r>
      <w:r w:rsidR="00B94BD1" w:rsidRPr="008F2D79">
        <w:rPr>
          <w:sz w:val="28"/>
          <w:szCs w:val="28"/>
        </w:rPr>
        <w:t xml:space="preserve">, se reúne la Mesa Paritaria Docente de Nivel Particular de la UNCUYO por plataforma Zoom, participando de la misma la </w:t>
      </w:r>
      <w:r w:rsidR="0064248F">
        <w:rPr>
          <w:sz w:val="28"/>
          <w:szCs w:val="28"/>
        </w:rPr>
        <w:t>Dra</w:t>
      </w:r>
      <w:r>
        <w:rPr>
          <w:sz w:val="28"/>
          <w:szCs w:val="28"/>
        </w:rPr>
        <w:t>.</w:t>
      </w:r>
      <w:r w:rsidR="00B94BD1" w:rsidRPr="008F2D79">
        <w:rPr>
          <w:sz w:val="28"/>
          <w:szCs w:val="28"/>
        </w:rPr>
        <w:t xml:space="preserve"> Dolores </w:t>
      </w:r>
      <w:proofErr w:type="spellStart"/>
      <w:r w:rsidR="00B94BD1" w:rsidRPr="008F2D79">
        <w:rPr>
          <w:sz w:val="28"/>
          <w:szCs w:val="28"/>
        </w:rPr>
        <w:t>Lettelier</w:t>
      </w:r>
      <w:proofErr w:type="spellEnd"/>
      <w:r w:rsidR="00B94BD1" w:rsidRPr="008F2D79">
        <w:rPr>
          <w:sz w:val="28"/>
          <w:szCs w:val="28"/>
        </w:rPr>
        <w:t xml:space="preserve"> y el </w:t>
      </w:r>
      <w:proofErr w:type="spellStart"/>
      <w:r>
        <w:rPr>
          <w:sz w:val="28"/>
          <w:szCs w:val="28"/>
        </w:rPr>
        <w:t>Abog</w:t>
      </w:r>
      <w:proofErr w:type="spellEnd"/>
      <w:r w:rsidR="00B94BD1" w:rsidRPr="008F2D79">
        <w:rPr>
          <w:sz w:val="28"/>
          <w:szCs w:val="28"/>
        </w:rPr>
        <w:t xml:space="preserve">. Ignacio Estrada </w:t>
      </w:r>
      <w:r>
        <w:rPr>
          <w:sz w:val="28"/>
          <w:szCs w:val="28"/>
        </w:rPr>
        <w:t xml:space="preserve">por la Universidad Nacional de Cuyo </w:t>
      </w:r>
      <w:r w:rsidR="00B94BD1" w:rsidRPr="008F2D79">
        <w:rPr>
          <w:sz w:val="28"/>
          <w:szCs w:val="28"/>
        </w:rPr>
        <w:t xml:space="preserve">y la Sra. Francisca Staiti, el Sr. Emiliano Diez, el Sr. Daniel Mayone y el Sr. Javier Bauzá, </w:t>
      </w:r>
      <w:r w:rsidRPr="008F2D79">
        <w:rPr>
          <w:sz w:val="28"/>
          <w:szCs w:val="28"/>
        </w:rPr>
        <w:t xml:space="preserve">por parte de FADIUNC </w:t>
      </w:r>
      <w:r w:rsidR="00B94BD1" w:rsidRPr="008F2D79">
        <w:rPr>
          <w:sz w:val="28"/>
          <w:szCs w:val="28"/>
        </w:rPr>
        <w:t>quienes pasan a tratar los siguiente</w:t>
      </w:r>
      <w:r w:rsidR="008F2D79">
        <w:rPr>
          <w:sz w:val="28"/>
          <w:szCs w:val="28"/>
        </w:rPr>
        <w:t>s</w:t>
      </w:r>
      <w:r w:rsidR="00B94BD1" w:rsidRPr="008F2D79">
        <w:rPr>
          <w:sz w:val="28"/>
          <w:szCs w:val="28"/>
        </w:rPr>
        <w:t xml:space="preserve"> temas:</w:t>
      </w:r>
    </w:p>
    <w:p w:rsidR="006319E2" w:rsidRDefault="005B0653" w:rsidP="00B94B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PRIMERO</w:t>
      </w:r>
      <w:r w:rsidR="00B94BD1" w:rsidRPr="00BE6B24">
        <w:rPr>
          <w:b/>
          <w:sz w:val="28"/>
          <w:szCs w:val="28"/>
        </w:rPr>
        <w:t xml:space="preserve">: </w:t>
      </w:r>
      <w:r w:rsidR="00EC7B2E">
        <w:rPr>
          <w:b/>
          <w:sz w:val="28"/>
          <w:szCs w:val="28"/>
        </w:rPr>
        <w:t xml:space="preserve"> </w:t>
      </w:r>
      <w:r w:rsidR="00C116A5" w:rsidRPr="00C116A5">
        <w:rPr>
          <w:sz w:val="28"/>
          <w:szCs w:val="28"/>
        </w:rPr>
        <w:t xml:space="preserve">En virtud de los relevamientos efectuados por la Comisión </w:t>
      </w:r>
      <w:r w:rsidR="00C116A5">
        <w:rPr>
          <w:sz w:val="28"/>
          <w:szCs w:val="28"/>
        </w:rPr>
        <w:t>de Seguimiento creada en el marco de la Resolución</w:t>
      </w:r>
      <w:r w:rsidR="006319E2">
        <w:rPr>
          <w:sz w:val="28"/>
          <w:szCs w:val="28"/>
        </w:rPr>
        <w:t xml:space="preserve"> N°</w:t>
      </w:r>
      <w:r w:rsidR="00C116A5">
        <w:rPr>
          <w:sz w:val="28"/>
          <w:szCs w:val="28"/>
        </w:rPr>
        <w:t xml:space="preserve"> 265/2020-CS que aprobó el proceso de </w:t>
      </w:r>
      <w:r w:rsidR="00C116A5" w:rsidRPr="00C116A5">
        <w:rPr>
          <w:sz w:val="28"/>
          <w:szCs w:val="28"/>
        </w:rPr>
        <w:t xml:space="preserve">Concursos Especiales </w:t>
      </w:r>
      <w:r w:rsidR="00C116A5">
        <w:rPr>
          <w:sz w:val="28"/>
          <w:szCs w:val="28"/>
        </w:rPr>
        <w:t xml:space="preserve">por Razones Extraordinarias </w:t>
      </w:r>
      <w:r w:rsidR="00C116A5" w:rsidRPr="00C116A5">
        <w:rPr>
          <w:sz w:val="28"/>
          <w:szCs w:val="28"/>
        </w:rPr>
        <w:t>y en</w:t>
      </w:r>
      <w:r w:rsidR="00FF65F9">
        <w:rPr>
          <w:sz w:val="28"/>
          <w:szCs w:val="28"/>
        </w:rPr>
        <w:t xml:space="preserve"> el</w:t>
      </w:r>
      <w:r w:rsidR="00C116A5" w:rsidRPr="00C116A5">
        <w:rPr>
          <w:sz w:val="28"/>
          <w:szCs w:val="28"/>
        </w:rPr>
        <w:t xml:space="preserve"> </w:t>
      </w:r>
      <w:r w:rsidR="006319E2">
        <w:rPr>
          <w:sz w:val="28"/>
          <w:szCs w:val="28"/>
        </w:rPr>
        <w:t xml:space="preserve">ámbito </w:t>
      </w:r>
      <w:r w:rsidR="00C116A5" w:rsidRPr="00C116A5">
        <w:rPr>
          <w:sz w:val="28"/>
          <w:szCs w:val="28"/>
        </w:rPr>
        <w:t xml:space="preserve">de las atribuciones de interpretación que </w:t>
      </w:r>
      <w:r w:rsidR="00C116A5">
        <w:rPr>
          <w:sz w:val="28"/>
          <w:szCs w:val="28"/>
        </w:rPr>
        <w:t>le asisten a esta Mesa de Negociación Paritaria Particular de acuerdo con los términos del Decreto N° 1246/2015,</w:t>
      </w:r>
      <w:r w:rsidR="006319E2">
        <w:rPr>
          <w:sz w:val="28"/>
          <w:szCs w:val="28"/>
        </w:rPr>
        <w:t xml:space="preserve"> los miembros paritarios, consideran oportuno verificar las condiciones de ingreso del personal docente postulante y elegible para el proceso </w:t>
      </w:r>
      <w:r w:rsidR="00B8459E">
        <w:rPr>
          <w:sz w:val="28"/>
          <w:szCs w:val="28"/>
        </w:rPr>
        <w:t xml:space="preserve">especial </w:t>
      </w:r>
      <w:r w:rsidR="00FF65F9">
        <w:rPr>
          <w:sz w:val="28"/>
          <w:szCs w:val="28"/>
        </w:rPr>
        <w:t>d</w:t>
      </w:r>
      <w:r w:rsidR="00B8459E">
        <w:rPr>
          <w:sz w:val="28"/>
          <w:szCs w:val="28"/>
        </w:rPr>
        <w:t>e concurso</w:t>
      </w:r>
      <w:r w:rsidR="00FF65F9">
        <w:rPr>
          <w:sz w:val="28"/>
          <w:szCs w:val="28"/>
        </w:rPr>
        <w:t>s</w:t>
      </w:r>
      <w:r w:rsidR="00B8459E">
        <w:rPr>
          <w:sz w:val="28"/>
          <w:szCs w:val="28"/>
        </w:rPr>
        <w:t xml:space="preserve"> </w:t>
      </w:r>
      <w:r w:rsidR="00EC7B2E">
        <w:rPr>
          <w:sz w:val="28"/>
          <w:szCs w:val="28"/>
        </w:rPr>
        <w:t>con la finalidad de evitar la duplicación de instancias de evaluación y concursos previamente sustanciados.</w:t>
      </w:r>
    </w:p>
    <w:p w:rsidR="00EC7B2E" w:rsidRDefault="00EC7B2E" w:rsidP="00EC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verificación efectuada sobre los relevamientos elaborados por la Comisión de Seguimiento arroja </w:t>
      </w:r>
      <w:r w:rsidR="006319E2">
        <w:rPr>
          <w:sz w:val="28"/>
          <w:szCs w:val="28"/>
        </w:rPr>
        <w:t xml:space="preserve">numerosos casos de docentes postulantes que han cumplido y superado satisfactoriamente concursos </w:t>
      </w:r>
      <w:r w:rsidR="00381F51">
        <w:rPr>
          <w:sz w:val="28"/>
          <w:szCs w:val="28"/>
        </w:rPr>
        <w:t xml:space="preserve">interinos </w:t>
      </w:r>
      <w:r w:rsidR="006319E2">
        <w:rPr>
          <w:sz w:val="28"/>
          <w:szCs w:val="28"/>
        </w:rPr>
        <w:t>con carácter pú</w:t>
      </w:r>
      <w:r w:rsidR="0064248F">
        <w:rPr>
          <w:sz w:val="28"/>
          <w:szCs w:val="28"/>
        </w:rPr>
        <w:t>blico, en sus diversas etapas</w:t>
      </w:r>
      <w:r w:rsidR="006319E2">
        <w:rPr>
          <w:sz w:val="28"/>
          <w:szCs w:val="28"/>
        </w:rPr>
        <w:t xml:space="preserve"> evaluativas, incluida</w:t>
      </w:r>
      <w:r w:rsidR="00B8459E">
        <w:rPr>
          <w:sz w:val="28"/>
          <w:szCs w:val="28"/>
        </w:rPr>
        <w:t xml:space="preserve"> la</w:t>
      </w:r>
      <w:r w:rsidR="006319E2">
        <w:rPr>
          <w:sz w:val="28"/>
          <w:szCs w:val="28"/>
        </w:rPr>
        <w:t xml:space="preserve"> clase pública</w:t>
      </w:r>
      <w:r>
        <w:rPr>
          <w:sz w:val="28"/>
          <w:szCs w:val="28"/>
        </w:rPr>
        <w:t>.</w:t>
      </w:r>
    </w:p>
    <w:p w:rsidR="006319E2" w:rsidRDefault="00EC7B2E" w:rsidP="00EC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dicha circunstancia, en caso de acreditarse, exige </w:t>
      </w:r>
      <w:r w:rsidR="006319E2">
        <w:rPr>
          <w:sz w:val="28"/>
          <w:szCs w:val="28"/>
        </w:rPr>
        <w:t xml:space="preserve">adecuar las alternativas reglamentarias que dispone el proceso especial de concursos extraordinarios para garantizar </w:t>
      </w:r>
      <w:r>
        <w:rPr>
          <w:sz w:val="28"/>
          <w:szCs w:val="28"/>
        </w:rPr>
        <w:t xml:space="preserve">los principios de </w:t>
      </w:r>
      <w:r w:rsidR="006319E2">
        <w:rPr>
          <w:sz w:val="28"/>
          <w:szCs w:val="28"/>
        </w:rPr>
        <w:t xml:space="preserve">celeridad </w:t>
      </w:r>
      <w:r w:rsidR="00381F51">
        <w:rPr>
          <w:sz w:val="28"/>
          <w:szCs w:val="28"/>
        </w:rPr>
        <w:t xml:space="preserve">y economía </w:t>
      </w:r>
      <w:r>
        <w:rPr>
          <w:sz w:val="28"/>
          <w:szCs w:val="28"/>
        </w:rPr>
        <w:t xml:space="preserve">administrativa </w:t>
      </w:r>
      <w:r w:rsidR="00381F51">
        <w:rPr>
          <w:sz w:val="28"/>
          <w:szCs w:val="28"/>
        </w:rPr>
        <w:t xml:space="preserve">y evitar demoras </w:t>
      </w:r>
      <w:r w:rsidR="00FF65F9">
        <w:rPr>
          <w:sz w:val="28"/>
          <w:szCs w:val="28"/>
        </w:rPr>
        <w:t>que eventualmente atenten contra el derecho reconocido del docente.</w:t>
      </w:r>
    </w:p>
    <w:p w:rsidR="00B8459E" w:rsidRDefault="00B8459E" w:rsidP="00EC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las instancias de </w:t>
      </w:r>
      <w:r w:rsidR="00FF65F9">
        <w:rPr>
          <w:sz w:val="28"/>
          <w:szCs w:val="28"/>
        </w:rPr>
        <w:t>concursos</w:t>
      </w:r>
      <w:r>
        <w:rPr>
          <w:sz w:val="28"/>
          <w:szCs w:val="28"/>
        </w:rPr>
        <w:t xml:space="preserve"> </w:t>
      </w:r>
      <w:r w:rsidR="00381F51">
        <w:rPr>
          <w:sz w:val="28"/>
          <w:szCs w:val="28"/>
        </w:rPr>
        <w:t xml:space="preserve">interinos </w:t>
      </w:r>
      <w:r>
        <w:rPr>
          <w:sz w:val="28"/>
          <w:szCs w:val="28"/>
        </w:rPr>
        <w:t>docente</w:t>
      </w:r>
      <w:r w:rsidR="00FF65F9">
        <w:rPr>
          <w:sz w:val="28"/>
          <w:szCs w:val="28"/>
        </w:rPr>
        <w:t>s</w:t>
      </w:r>
      <w:r>
        <w:rPr>
          <w:sz w:val="28"/>
          <w:szCs w:val="28"/>
        </w:rPr>
        <w:t xml:space="preserve"> resultan heterogéneas en cada una de las unidades académicas e institutos superiores.</w:t>
      </w:r>
    </w:p>
    <w:p w:rsidR="00EC7B2E" w:rsidRDefault="00B8459E" w:rsidP="00EC7B2E">
      <w:pPr>
        <w:jc w:val="both"/>
        <w:rPr>
          <w:sz w:val="28"/>
          <w:szCs w:val="28"/>
        </w:rPr>
      </w:pPr>
      <w:r>
        <w:rPr>
          <w:sz w:val="28"/>
          <w:szCs w:val="28"/>
        </w:rPr>
        <w:t>Que en razón de lo expuesto</w:t>
      </w:r>
      <w:r w:rsidR="00EC7B2E">
        <w:rPr>
          <w:sz w:val="28"/>
          <w:szCs w:val="28"/>
        </w:rPr>
        <w:t xml:space="preserve"> y de conformidad con las</w:t>
      </w:r>
      <w:r>
        <w:rPr>
          <w:sz w:val="28"/>
          <w:szCs w:val="28"/>
        </w:rPr>
        <w:t xml:space="preserve"> disposiciones previstas por el artículo 1, punto 8) </w:t>
      </w:r>
      <w:proofErr w:type="spellStart"/>
      <w:r>
        <w:rPr>
          <w:sz w:val="28"/>
          <w:szCs w:val="28"/>
        </w:rPr>
        <w:t>incs</w:t>
      </w:r>
      <w:proofErr w:type="spellEnd"/>
      <w:r>
        <w:rPr>
          <w:sz w:val="28"/>
          <w:szCs w:val="28"/>
        </w:rPr>
        <w:t xml:space="preserve">. a, b y c del </w:t>
      </w:r>
      <w:r w:rsidR="00FF65F9">
        <w:rPr>
          <w:sz w:val="28"/>
          <w:szCs w:val="28"/>
        </w:rPr>
        <w:t xml:space="preserve">Reglamento del </w:t>
      </w:r>
      <w:r>
        <w:rPr>
          <w:sz w:val="28"/>
          <w:szCs w:val="28"/>
        </w:rPr>
        <w:t>Concurso Especial por razones extraordinarias</w:t>
      </w:r>
      <w:r w:rsidR="00EC7B2E">
        <w:rPr>
          <w:sz w:val="28"/>
          <w:szCs w:val="28"/>
        </w:rPr>
        <w:t xml:space="preserve">, los miembros paritarios </w:t>
      </w:r>
      <w:r w:rsidR="005B0653">
        <w:rPr>
          <w:sz w:val="28"/>
          <w:szCs w:val="28"/>
        </w:rPr>
        <w:t xml:space="preserve">representantes de la UNCUYO proponen </w:t>
      </w:r>
      <w:r w:rsidR="003C10A5">
        <w:rPr>
          <w:sz w:val="28"/>
          <w:szCs w:val="28"/>
        </w:rPr>
        <w:t>incorporar las siguientes cláusulas</w:t>
      </w:r>
      <w:r w:rsidR="004D7063">
        <w:rPr>
          <w:sz w:val="28"/>
          <w:szCs w:val="28"/>
        </w:rPr>
        <w:t xml:space="preserve"> adicionales que deberán ser agregadas </w:t>
      </w:r>
      <w:r w:rsidR="005B0653">
        <w:rPr>
          <w:sz w:val="28"/>
          <w:szCs w:val="28"/>
        </w:rPr>
        <w:t xml:space="preserve">al Reglamento </w:t>
      </w:r>
      <w:r w:rsidR="004D7063">
        <w:rPr>
          <w:sz w:val="28"/>
          <w:szCs w:val="28"/>
        </w:rPr>
        <w:t>bajo incisos i.), j.) y k) del artículo 3</w:t>
      </w:r>
      <w:r w:rsidR="00EC7B2E">
        <w:rPr>
          <w:sz w:val="28"/>
          <w:szCs w:val="28"/>
        </w:rPr>
        <w:t>:</w:t>
      </w:r>
    </w:p>
    <w:p w:rsidR="003C10A5" w:rsidRDefault="004D7063" w:rsidP="003C1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C7B2E" w:rsidRPr="00EE42B8">
        <w:rPr>
          <w:b/>
          <w:sz w:val="28"/>
          <w:szCs w:val="28"/>
        </w:rPr>
        <w:t>.)</w:t>
      </w:r>
      <w:r w:rsidR="003C10A5">
        <w:rPr>
          <w:b/>
          <w:sz w:val="28"/>
          <w:szCs w:val="28"/>
        </w:rPr>
        <w:t xml:space="preserve"> Atribuir facultades suficientes a </w:t>
      </w:r>
      <w:r w:rsidR="00EC7B2E" w:rsidRPr="00EE42B8">
        <w:rPr>
          <w:b/>
          <w:sz w:val="28"/>
          <w:szCs w:val="28"/>
        </w:rPr>
        <w:t xml:space="preserve">los Consejos Directivos de las Unidades Académicas </w:t>
      </w:r>
      <w:r w:rsidR="00EE42B8">
        <w:rPr>
          <w:b/>
          <w:sz w:val="28"/>
          <w:szCs w:val="28"/>
        </w:rPr>
        <w:t xml:space="preserve">e Institutos Superiores de la Universidad Nacional de Cuyo </w:t>
      </w:r>
      <w:r w:rsidR="00EC7B2E" w:rsidRPr="00EE42B8">
        <w:rPr>
          <w:b/>
          <w:sz w:val="28"/>
          <w:szCs w:val="28"/>
        </w:rPr>
        <w:t>para</w:t>
      </w:r>
      <w:r w:rsidR="00EE42B8" w:rsidRPr="00EE42B8">
        <w:rPr>
          <w:b/>
          <w:sz w:val="28"/>
          <w:szCs w:val="28"/>
        </w:rPr>
        <w:t xml:space="preserve"> </w:t>
      </w:r>
      <w:r w:rsidR="00EE42B8">
        <w:rPr>
          <w:b/>
          <w:sz w:val="28"/>
          <w:szCs w:val="28"/>
        </w:rPr>
        <w:t xml:space="preserve">determinar criterios y condiciones </w:t>
      </w:r>
      <w:r w:rsidR="003C10A5">
        <w:rPr>
          <w:b/>
          <w:sz w:val="28"/>
          <w:szCs w:val="28"/>
        </w:rPr>
        <w:t xml:space="preserve">de efectivización del cargo en aquellos </w:t>
      </w:r>
      <w:r w:rsidR="003C10A5">
        <w:rPr>
          <w:b/>
          <w:sz w:val="28"/>
          <w:szCs w:val="28"/>
        </w:rPr>
        <w:lastRenderedPageBreak/>
        <w:t xml:space="preserve">casos en que los docentes postulantes hayan accedido al cargo interino mediante procesos de concursos </w:t>
      </w:r>
      <w:r w:rsidR="00381F51">
        <w:rPr>
          <w:b/>
          <w:sz w:val="28"/>
          <w:szCs w:val="28"/>
        </w:rPr>
        <w:t xml:space="preserve">interinos </w:t>
      </w:r>
      <w:r w:rsidR="00576D4B">
        <w:rPr>
          <w:b/>
          <w:sz w:val="28"/>
          <w:szCs w:val="28"/>
        </w:rPr>
        <w:t>con clase pública.</w:t>
      </w:r>
    </w:p>
    <w:p w:rsidR="00EC7B2E" w:rsidRPr="004D7063" w:rsidRDefault="004D7063" w:rsidP="00EC7B2E">
      <w:pPr>
        <w:jc w:val="both"/>
        <w:rPr>
          <w:b/>
          <w:sz w:val="28"/>
          <w:szCs w:val="28"/>
        </w:rPr>
      </w:pPr>
      <w:r w:rsidRPr="004D7063">
        <w:rPr>
          <w:b/>
          <w:sz w:val="28"/>
          <w:szCs w:val="28"/>
        </w:rPr>
        <w:t>j</w:t>
      </w:r>
      <w:r w:rsidR="003C10A5" w:rsidRPr="004D7063">
        <w:rPr>
          <w:b/>
          <w:sz w:val="28"/>
          <w:szCs w:val="28"/>
        </w:rPr>
        <w:t xml:space="preserve">.) </w:t>
      </w:r>
      <w:r w:rsidR="00EE42B8" w:rsidRPr="004D7063">
        <w:rPr>
          <w:b/>
          <w:sz w:val="28"/>
          <w:szCs w:val="28"/>
        </w:rPr>
        <w:t>En ningún caso dichas condiciones podrán ser restric</w:t>
      </w:r>
      <w:r w:rsidR="00FF65F9">
        <w:rPr>
          <w:b/>
          <w:sz w:val="28"/>
          <w:szCs w:val="28"/>
        </w:rPr>
        <w:t>tivas de los derechos reconocidos</w:t>
      </w:r>
      <w:r w:rsidR="00EE42B8" w:rsidRPr="004D7063">
        <w:rPr>
          <w:b/>
          <w:sz w:val="28"/>
          <w:szCs w:val="28"/>
        </w:rPr>
        <w:t xml:space="preserve"> y acordados en </w:t>
      </w:r>
      <w:r w:rsidR="00FF65F9">
        <w:rPr>
          <w:b/>
          <w:sz w:val="28"/>
          <w:szCs w:val="28"/>
        </w:rPr>
        <w:t xml:space="preserve">acta </w:t>
      </w:r>
      <w:r w:rsidR="00EE42B8" w:rsidRPr="004D7063">
        <w:rPr>
          <w:b/>
          <w:sz w:val="28"/>
          <w:szCs w:val="28"/>
        </w:rPr>
        <w:t>paritaria</w:t>
      </w:r>
      <w:r w:rsidR="00FF65F9">
        <w:rPr>
          <w:b/>
          <w:sz w:val="28"/>
          <w:szCs w:val="28"/>
        </w:rPr>
        <w:t xml:space="preserve"> particular ratificada por </w:t>
      </w:r>
      <w:r w:rsidR="00EE42B8" w:rsidRPr="004D7063">
        <w:rPr>
          <w:b/>
          <w:sz w:val="28"/>
          <w:szCs w:val="28"/>
        </w:rPr>
        <w:t>Res</w:t>
      </w:r>
      <w:r w:rsidR="00FF65F9">
        <w:rPr>
          <w:b/>
          <w:sz w:val="28"/>
          <w:szCs w:val="28"/>
        </w:rPr>
        <w:t>olución N°</w:t>
      </w:r>
      <w:r w:rsidR="00EE42B8" w:rsidRPr="004D7063">
        <w:rPr>
          <w:b/>
          <w:sz w:val="28"/>
          <w:szCs w:val="28"/>
        </w:rPr>
        <w:t xml:space="preserve"> 265</w:t>
      </w:r>
      <w:r w:rsidR="00FF65F9">
        <w:rPr>
          <w:b/>
          <w:sz w:val="28"/>
          <w:szCs w:val="28"/>
        </w:rPr>
        <w:t>/2020</w:t>
      </w:r>
      <w:r w:rsidR="00EE42B8" w:rsidRPr="004D7063">
        <w:rPr>
          <w:b/>
          <w:sz w:val="28"/>
          <w:szCs w:val="28"/>
        </w:rPr>
        <w:t xml:space="preserve"> del C</w:t>
      </w:r>
      <w:r w:rsidR="00FF65F9">
        <w:rPr>
          <w:b/>
          <w:sz w:val="28"/>
          <w:szCs w:val="28"/>
        </w:rPr>
        <w:t>onsejo Superior</w:t>
      </w:r>
      <w:r w:rsidR="00EE42B8" w:rsidRPr="004D7063">
        <w:rPr>
          <w:b/>
          <w:sz w:val="28"/>
          <w:szCs w:val="28"/>
        </w:rPr>
        <w:t>.</w:t>
      </w:r>
    </w:p>
    <w:p w:rsidR="003C10A5" w:rsidRDefault="004D7063" w:rsidP="00EC7B2E">
      <w:pPr>
        <w:jc w:val="both"/>
        <w:rPr>
          <w:b/>
          <w:sz w:val="28"/>
          <w:szCs w:val="28"/>
        </w:rPr>
      </w:pPr>
      <w:r w:rsidRPr="004D7063">
        <w:rPr>
          <w:b/>
          <w:sz w:val="28"/>
          <w:szCs w:val="28"/>
        </w:rPr>
        <w:t>k</w:t>
      </w:r>
      <w:r w:rsidR="003C10A5" w:rsidRPr="004D7063">
        <w:rPr>
          <w:b/>
          <w:sz w:val="28"/>
          <w:szCs w:val="28"/>
        </w:rPr>
        <w:t>.) Las condiciones y demás recaudos legales determinados por los Consejos Directivos e Institutos Superiores de esta Casa de Estudios serán aplicables en el ámbito de cada unidad académica o instituto superior específico.</w:t>
      </w:r>
    </w:p>
    <w:p w:rsidR="005B0653" w:rsidRDefault="005B0653" w:rsidP="00EC7B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SEGUNDO: </w:t>
      </w:r>
      <w:r w:rsidRPr="005B0653">
        <w:rPr>
          <w:sz w:val="28"/>
          <w:szCs w:val="28"/>
        </w:rPr>
        <w:t xml:space="preserve">Los miembros paritarios de FADIUNC reciben la propuesta </w:t>
      </w:r>
      <w:r w:rsidR="00E00040">
        <w:rPr>
          <w:sz w:val="28"/>
          <w:szCs w:val="28"/>
        </w:rPr>
        <w:t xml:space="preserve">y ante la imposibilidad de brindar una respuesta ante la falta de mandato específico, la misma será </w:t>
      </w:r>
      <w:r w:rsidRPr="005B0653">
        <w:rPr>
          <w:sz w:val="28"/>
          <w:szCs w:val="28"/>
        </w:rPr>
        <w:t>sometida a evaluación por la Asamblea Extraordinaria que será convocada para tal efecto.</w:t>
      </w:r>
    </w:p>
    <w:p w:rsidR="00E00040" w:rsidRPr="005B0653" w:rsidRDefault="00E00040" w:rsidP="00EC7B2E">
      <w:pPr>
        <w:jc w:val="both"/>
        <w:rPr>
          <w:sz w:val="28"/>
          <w:szCs w:val="28"/>
        </w:rPr>
      </w:pPr>
      <w:r w:rsidRPr="00E00040">
        <w:rPr>
          <w:b/>
          <w:sz w:val="28"/>
          <w:szCs w:val="28"/>
        </w:rPr>
        <w:t>TERCERO:</w:t>
      </w:r>
      <w:r>
        <w:rPr>
          <w:sz w:val="28"/>
          <w:szCs w:val="28"/>
        </w:rPr>
        <w:t xml:space="preserve"> Las partes acuerdan reanudar la mesa paritaria la semana del 19 al 23 de abril del 2021.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8F2D79" w:rsidRPr="008F2D79" w:rsidRDefault="008F2D79" w:rsidP="0051439B">
      <w:pPr>
        <w:jc w:val="both"/>
        <w:rPr>
          <w:sz w:val="28"/>
          <w:szCs w:val="28"/>
        </w:rPr>
      </w:pPr>
      <w:r w:rsidRPr="008F2D79">
        <w:rPr>
          <w:sz w:val="28"/>
          <w:szCs w:val="28"/>
        </w:rPr>
        <w:t>En prueba de conformidad se firman tres ejemplares del mismo tenor y a los mismos efectos.</w:t>
      </w:r>
    </w:p>
    <w:p w:rsidR="008F2D79" w:rsidRPr="008F2D79" w:rsidRDefault="008F2D79" w:rsidP="0051439B">
      <w:pPr>
        <w:jc w:val="both"/>
        <w:rPr>
          <w:color w:val="FF0000"/>
          <w:sz w:val="28"/>
          <w:szCs w:val="28"/>
        </w:rPr>
      </w:pPr>
    </w:p>
    <w:p w:rsidR="00954750" w:rsidRPr="008F2D79" w:rsidRDefault="00762755" w:rsidP="00B94BD1">
      <w:pPr>
        <w:jc w:val="both"/>
        <w:rPr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inline distT="0" distB="0" distL="0" distR="0" wp14:anchorId="3F237914" wp14:editId="4EE8BA66">
            <wp:extent cx="5669915" cy="993775"/>
            <wp:effectExtent l="0" t="0" r="698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4750" w:rsidRPr="008F2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FE0"/>
    <w:multiLevelType w:val="hybridMultilevel"/>
    <w:tmpl w:val="435470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D1"/>
    <w:rsid w:val="00046C6A"/>
    <w:rsid w:val="000A4EF1"/>
    <w:rsid w:val="00120EED"/>
    <w:rsid w:val="00133A6D"/>
    <w:rsid w:val="00360F54"/>
    <w:rsid w:val="00381F51"/>
    <w:rsid w:val="003C10A5"/>
    <w:rsid w:val="0046040F"/>
    <w:rsid w:val="004867CC"/>
    <w:rsid w:val="004A589B"/>
    <w:rsid w:val="004D7063"/>
    <w:rsid w:val="004E22EC"/>
    <w:rsid w:val="0051439B"/>
    <w:rsid w:val="00576D4B"/>
    <w:rsid w:val="005B0653"/>
    <w:rsid w:val="006319E2"/>
    <w:rsid w:val="0064248F"/>
    <w:rsid w:val="00762755"/>
    <w:rsid w:val="007B62A5"/>
    <w:rsid w:val="0080500A"/>
    <w:rsid w:val="008F2D79"/>
    <w:rsid w:val="00933774"/>
    <w:rsid w:val="00954750"/>
    <w:rsid w:val="009E2AE1"/>
    <w:rsid w:val="00A16EA3"/>
    <w:rsid w:val="00A17A5D"/>
    <w:rsid w:val="00A55A64"/>
    <w:rsid w:val="00B46A24"/>
    <w:rsid w:val="00B8459E"/>
    <w:rsid w:val="00B94BD1"/>
    <w:rsid w:val="00BA5864"/>
    <w:rsid w:val="00BE6B24"/>
    <w:rsid w:val="00C116A5"/>
    <w:rsid w:val="00E00040"/>
    <w:rsid w:val="00E3390C"/>
    <w:rsid w:val="00E457D2"/>
    <w:rsid w:val="00E64B0F"/>
    <w:rsid w:val="00EC7B2E"/>
    <w:rsid w:val="00EE42B8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66B9"/>
  <w15:chartTrackingRefBased/>
  <w15:docId w15:val="{BE7C302D-2991-4B91-B531-C6956609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ccmar</dc:creator>
  <cp:keywords/>
  <dc:description/>
  <cp:lastModifiedBy>Ignacio</cp:lastModifiedBy>
  <cp:revision>2</cp:revision>
  <dcterms:created xsi:type="dcterms:W3CDTF">2021-04-09T21:21:00Z</dcterms:created>
  <dcterms:modified xsi:type="dcterms:W3CDTF">2021-04-09T21:21:00Z</dcterms:modified>
</cp:coreProperties>
</file>